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Configuration Management(CM)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Configuration management (CM) refers to the process of systematically handling changes to a system in a way that it maintains integrity over time.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CM helps to implement </w:t>
      </w:r>
    </w:p>
    <w:p>
      <w:pPr>
        <w:numPr>
          <w:ilvl w:val="0"/>
          <w:numId w:val="3"/>
        </w:numPr>
        <w:spacing w:before="0" w:after="160" w:line="259"/>
        <w:ind w:right="0" w:left="40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Policies</w:t>
      </w:r>
    </w:p>
    <w:p>
      <w:pPr>
        <w:numPr>
          <w:ilvl w:val="0"/>
          <w:numId w:val="3"/>
        </w:numPr>
        <w:spacing w:before="0" w:after="160" w:line="259"/>
        <w:ind w:right="0" w:left="40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Procedures</w:t>
      </w:r>
    </w:p>
    <w:p>
      <w:pPr>
        <w:numPr>
          <w:ilvl w:val="0"/>
          <w:numId w:val="3"/>
        </w:numPr>
        <w:spacing w:before="0" w:after="160" w:line="259"/>
        <w:ind w:right="0" w:left="40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Techniques</w:t>
      </w:r>
    </w:p>
    <w:p>
      <w:pPr>
        <w:numPr>
          <w:ilvl w:val="0"/>
          <w:numId w:val="3"/>
        </w:numPr>
        <w:spacing w:before="0" w:after="160" w:line="259"/>
        <w:ind w:right="0" w:left="40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Tools</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Advantages of CM</w:t>
      </w:r>
    </w:p>
    <w:p>
      <w:pPr>
        <w:numPr>
          <w:ilvl w:val="0"/>
          <w:numId w:val="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Increase Uptime</w:t>
      </w:r>
    </w:p>
    <w:p>
      <w:pPr>
        <w:numPr>
          <w:ilvl w:val="0"/>
          <w:numId w:val="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Improve Performance</w:t>
      </w:r>
    </w:p>
    <w:p>
      <w:pPr>
        <w:numPr>
          <w:ilvl w:val="0"/>
          <w:numId w:val="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Ensure Compliance(exact requirement)</w:t>
      </w:r>
    </w:p>
    <w:p>
      <w:pPr>
        <w:numPr>
          <w:ilvl w:val="0"/>
          <w:numId w:val="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Prevent Errors</w:t>
      </w:r>
    </w:p>
    <w:p>
      <w:pPr>
        <w:numPr>
          <w:ilvl w:val="0"/>
          <w:numId w:val="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Reduce Cost</w:t>
      </w:r>
    </w:p>
    <w:p>
      <w:pPr>
        <w:spacing w:before="0" w:after="160" w:line="259"/>
        <w:ind w:right="0" w:left="720" w:firstLine="0"/>
        <w:jc w:val="righ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Tools: Chef, puppet, Ansible, Salt</w:t>
      </w:r>
    </w:p>
    <w:p>
      <w:pPr>
        <w:spacing w:before="0" w:after="160" w:line="259"/>
        <w:ind w:right="0" w:left="0" w:firstLine="0"/>
        <w:jc w:val="center"/>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Ansible</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Ansible is an automation engine, that automates software provisioning, Configuration management and application deployment</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Manages infrastructure whether it is on-premises or in the cloud.</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turns your infrastructure as code i.e you are going to manage or build your application from code. your computing environment has some of the same attributes as your application.</w:t>
      </w:r>
    </w:p>
    <w:p>
      <w:pPr>
        <w:spacing w:before="0" w:after="160" w:line="259"/>
        <w:ind w:right="0" w:left="720" w:firstLine="0"/>
        <w:jc w:val="left"/>
        <w:rPr>
          <w:rFonts w:ascii="Calibri" w:hAnsi="Calibri" w:cs="Calibri" w:eastAsia="Calibri"/>
          <w:color w:val="auto"/>
          <w:spacing w:val="0"/>
          <w:position w:val="0"/>
          <w:sz w:val="22"/>
          <w:shd w:fill="auto" w:val="clear"/>
        </w:rPr>
      </w:pPr>
    </w:p>
    <w:p>
      <w:pPr>
        <w:numPr>
          <w:ilvl w:val="0"/>
          <w:numId w:val="1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Your infrastructure is versionable(you can store it in central repo and manage, edit as version wise)</w:t>
      </w:r>
    </w:p>
    <w:p>
      <w:pPr>
        <w:numPr>
          <w:ilvl w:val="0"/>
          <w:numId w:val="1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Your infrastructure is repeatable (you can use the same configuration file again &amp; again)</w:t>
      </w:r>
    </w:p>
    <w:p>
      <w:pPr>
        <w:numPr>
          <w:ilvl w:val="0"/>
          <w:numId w:val="11"/>
        </w:numPr>
        <w:spacing w:before="0" w:after="160" w:line="259"/>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Your infrastructure is testable </w:t>
      </w:r>
    </w:p>
    <w:p>
      <w:pPr>
        <w:spacing w:before="0" w:after="160" w:line="259"/>
        <w:ind w:right="0" w:left="1440" w:firstLine="0"/>
        <w:jc w:val="left"/>
        <w:rPr>
          <w:rFonts w:ascii="Calibri" w:hAnsi="Calibri" w:cs="Calibri" w:eastAsia="Calibri"/>
          <w:color w:val="auto"/>
          <w:spacing w:val="0"/>
          <w:position w:val="0"/>
          <w:sz w:val="22"/>
          <w:shd w:fill="auto" w:val="clear"/>
        </w:rPr>
      </w:pPr>
    </w:p>
    <w:p>
      <w:pPr>
        <w:numPr>
          <w:ilvl w:val="0"/>
          <w:numId w:val="1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we only needs to tell what the desired configuration should be(what to do), not how to achieve it.</w:t>
      </w:r>
    </w:p>
    <w:p>
      <w:pPr>
        <w:numPr>
          <w:ilvl w:val="0"/>
          <w:numId w:val="13"/>
        </w:numPr>
        <w:spacing w:before="0" w:after="160" w:line="259"/>
        <w:ind w:right="0" w:left="40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also called as Infrastructure as code(IAC)</w:t>
      </w:r>
    </w:p>
    <w:p>
      <w:pPr>
        <w:spacing w:before="0" w:after="160" w:line="259"/>
        <w:ind w:right="0" w:left="405" w:firstLine="0"/>
        <w:jc w:val="left"/>
        <w:rPr>
          <w:rFonts w:ascii="Calibri" w:hAnsi="Calibri" w:cs="Calibri" w:eastAsia="Calibri"/>
          <w:color w:val="auto"/>
          <w:spacing w:val="0"/>
          <w:position w:val="0"/>
          <w:sz w:val="22"/>
          <w:shd w:fill="auto" w:val="clear"/>
        </w:rPr>
      </w:pPr>
    </w:p>
    <w:p>
      <w:pPr>
        <w:spacing w:before="0" w:after="160" w:line="259"/>
        <w:ind w:right="0" w:left="405"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Why Ansible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It is an open source tool.</w:t>
      </w:r>
    </w:p>
    <w:p>
      <w:pPr>
        <w:numPr>
          <w:ilvl w:val="0"/>
          <w:numId w:val="17"/>
        </w:numPr>
        <w:spacing w:before="0" w:after="160" w:line="259"/>
        <w:ind w:right="0" w:left="40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tools are huge overhead of Infrastructure setup</w:t>
      </w:r>
    </w:p>
    <w:p>
      <w:pPr>
        <w:numPr>
          <w:ilvl w:val="0"/>
          <w:numId w:val="17"/>
        </w:numPr>
        <w:spacing w:before="0" w:after="160" w:line="259"/>
        <w:ind w:right="0" w:left="40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tools are complicated setup</w:t>
      </w:r>
    </w:p>
    <w:p>
      <w:pPr>
        <w:numPr>
          <w:ilvl w:val="0"/>
          <w:numId w:val="17"/>
        </w:numPr>
        <w:spacing w:before="0" w:after="160" w:line="259"/>
        <w:ind w:right="0" w:left="40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Other tools are working in Pull mechanism(Server-Client module)- It means there should be a server for all configuration and clients will pull the configuration from server.</w:t>
      </w:r>
    </w:p>
    <w:p>
      <w:pPr>
        <w:numPr>
          <w:ilvl w:val="0"/>
          <w:numId w:val="17"/>
        </w:numPr>
        <w:spacing w:before="0" w:after="160" w:line="259"/>
        <w:ind w:right="0" w:left="40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Lots of learning required to manage</w:t>
      </w:r>
    </w:p>
    <w:p>
      <w:pPr>
        <w:spacing w:before="0" w:after="160" w:line="259"/>
        <w:ind w:right="0" w:left="405"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Advantages of Ansible</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0"/>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Agentless : means no need to install Ansible in each and every system</w:t>
      </w:r>
    </w:p>
    <w:p>
      <w:pPr>
        <w:numPr>
          <w:ilvl w:val="0"/>
          <w:numId w:val="20"/>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Relies on SSH</w:t>
      </w:r>
    </w:p>
    <w:p>
      <w:pPr>
        <w:numPr>
          <w:ilvl w:val="0"/>
          <w:numId w:val="20"/>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Uses python</w:t>
      </w:r>
    </w:p>
    <w:p>
      <w:pPr>
        <w:numPr>
          <w:ilvl w:val="0"/>
          <w:numId w:val="20"/>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Push mechanism: no need to do anything in all machines. Only we have to install Ansible in one system and push the configuration to all other systems.</w:t>
      </w: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How Ansible Works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448">
          <v:rect xmlns:o="urn:schemas-microsoft-com:office:office" xmlns:v="urn:schemas-microsoft-com:vml" id="rectole0000000000" style="width:449.250000pt;height:272.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4796">
          <v:rect xmlns:o="urn:schemas-microsoft-com:office:office" xmlns:v="urn:schemas-microsoft-com:vml" id="rectole0000000001" style="width:449.250000pt;height:239.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409" w:dyaOrig="4521">
          <v:rect xmlns:o="urn:schemas-microsoft-com:office:office" xmlns:v="urn:schemas-microsoft-com:vml" id="rectole0000000002" style="width:420.450000pt;height:226.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Install Ansible on Ubuntu</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sudo apt-add-repository ppa:ansible/ansible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sudo apt update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sudo apt install ansible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251" w:dyaOrig="6192">
          <v:rect xmlns:o="urn:schemas-microsoft-com:office:office" xmlns:v="urn:schemas-microsoft-com:vml" id="rectole0000000003" style="width:412.550000pt;height:309.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870" w:dyaOrig="6048">
          <v:rect xmlns:o="urn:schemas-microsoft-com:office:office" xmlns:v="urn:schemas-microsoft-com:vml" id="rectole0000000004" style="width:443.500000pt;height:302.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25" w:dyaOrig="5846">
          <v:rect xmlns:o="urn:schemas-microsoft-com:office:office" xmlns:v="urn:schemas-microsoft-com:vml" id="rectole0000000005" style="width:431.250000pt;height:292.3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2"/>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Ansible &lt;group name&gt; --list-hosts     : to list the all host in the particular group</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6563">
          <v:rect xmlns:o="urn:schemas-microsoft-com:office:office" xmlns:v="urn:schemas-microsoft-com:vml" id="rectole0000000006" style="width:449.250000pt;height:328.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4"/>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&lt;module&gt;module basically used for executing operating system command(exa: ping)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632" w:dyaOrig="6494">
          <v:rect xmlns:o="urn:schemas-microsoft-com:office:office" xmlns:v="urn:schemas-microsoft-com:vml" id="rectole0000000007" style="width:381.600000pt;height:324.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26"/>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yum &amp; service are the module.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Note:</w:t>
      </w:r>
    </w:p>
    <w:p>
      <w:pPr>
        <w:numPr>
          <w:ilvl w:val="0"/>
          <w:numId w:val="28"/>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Ansible had done any changes(modified) in the destination machine by using the Ansible              executable, the result will be in yellow color. </w:t>
      </w:r>
    </w:p>
    <w:p>
      <w:pPr>
        <w:numPr>
          <w:ilvl w:val="0"/>
          <w:numId w:val="28"/>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Ansible not done any changes in destination file, but command run successfully, the result will be in green color.</w:t>
      </w:r>
    </w:p>
    <w:p>
      <w:pPr>
        <w:numPr>
          <w:ilvl w:val="0"/>
          <w:numId w:val="28"/>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Ansible failed to execute , then result will be in red color</w:t>
      </w:r>
    </w:p>
    <w:p>
      <w:pPr>
        <w:spacing w:before="0" w:after="160" w:line="259"/>
        <w:ind w:right="0" w:left="765" w:firstLine="0"/>
        <w:jc w:val="left"/>
        <w:rPr>
          <w:rFonts w:ascii="Calibri" w:hAnsi="Calibri" w:cs="Calibri" w:eastAsia="Calibri"/>
          <w:color w:val="auto"/>
          <w:spacing w:val="0"/>
          <w:position w:val="0"/>
          <w:sz w:val="22"/>
          <w:shd w:fill="auto" w:val="clear"/>
        </w:rPr>
      </w:pPr>
    </w:p>
    <w:p>
      <w:pPr>
        <w:spacing w:before="0" w:after="160" w:line="259"/>
        <w:ind w:right="0" w:left="765"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3479">
          <v:rect xmlns:o="urn:schemas-microsoft-com:office:office" xmlns:v="urn:schemas-microsoft-com:vml" id="rectole0000000008" style="width:449.250000pt;height:173.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31"/>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job= the task you wants to 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769" w:dyaOrig="4593">
          <v:rect xmlns:o="urn:schemas-microsoft-com:office:office" xmlns:v="urn:schemas-microsoft-com:vml" id="rectole0000000009" style="width:438.450000pt;height:229.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Gathering the facts(machine information) is called as idempotence or convergence.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6356">
          <v:rect xmlns:o="urn:schemas-microsoft-com:office:office" xmlns:v="urn:schemas-microsoft-com:vml" id="rectole0000000010" style="width:449.250000pt;height:317.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71" w:dyaOrig="6537">
          <v:rect xmlns:o="urn:schemas-microsoft-com:office:office" xmlns:v="urn:schemas-microsoft-com:vml" id="rectole0000000011" style="width:448.550000pt;height:326.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553">
          <v:rect xmlns:o="urn:schemas-microsoft-com:office:office" xmlns:v="urn:schemas-microsoft-com:vml" id="rectole0000000012" style="width:449.250000pt;height:277.6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875" w:dyaOrig="4536">
          <v:rect xmlns:o="urn:schemas-microsoft-com:office:office" xmlns:v="urn:schemas-microsoft-com:vml" id="rectole0000000013" style="width:293.750000pt;height:226.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673" w:dyaOrig="5731">
          <v:rect xmlns:o="urn:schemas-microsoft-com:office:office" xmlns:v="urn:schemas-microsoft-com:vml" id="rectole0000000014" style="width:283.650000pt;height:286.5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035" w:dyaOrig="6379">
          <v:rect xmlns:o="urn:schemas-microsoft-com:office:office" xmlns:v="urn:schemas-microsoft-com:vml" id="rectole0000000015" style="width:401.750000pt;height:318.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889" w:dyaOrig="4968">
          <v:rect xmlns:o="urn:schemas-microsoft-com:office:office" xmlns:v="urn:schemas-microsoft-com:vml" id="rectole0000000016" style="width:294.450000pt;height:248.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424" w:dyaOrig="6652">
          <v:rect xmlns:o="urn:schemas-microsoft-com:office:office" xmlns:v="urn:schemas-microsoft-com:vml" id="rectole0000000017" style="width:421.200000pt;height:332.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992" w:dyaOrig="6393">
          <v:rect xmlns:o="urn:schemas-microsoft-com:office:office" xmlns:v="urn:schemas-microsoft-com:vml" id="rectole0000000018" style="width:399.600000pt;height:319.6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510" w:dyaOrig="5673">
          <v:rect xmlns:o="urn:schemas-microsoft-com:office:office" xmlns:v="urn:schemas-microsoft-com:vml" id="rectole0000000019" style="width:425.500000pt;height:283.6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33"/>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raw: used to call operating system command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25" w:dyaOrig="3225">
          <v:rect xmlns:o="urn:schemas-microsoft-com:office:office" xmlns:v="urn:schemas-microsoft-com:vml" id="rectole0000000020" style="width:431.250000pt;height:161.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numPr>
          <w:ilvl w:val="0"/>
          <w:numId w:val="35"/>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w:t>
      </w:r>
      <w:r>
        <w:rPr>
          <w:rFonts w:ascii="Calibri" w:hAnsi="Calibri" w:cs="Calibri" w:eastAsia="Calibri"/>
          <w:b/>
          <w:color w:val="auto"/>
          <w:spacing w:val="0"/>
          <w:position w:val="0"/>
          <w:sz w:val="22"/>
          <w:shd w:fill="auto" w:val="clear"/>
        </w:rPr>
        <w:t xml:space="preserve">webserver.yml</w:t>
      </w:r>
      <w:r>
        <w:rPr>
          <w:rFonts w:ascii="Calibri" w:hAnsi="Calibri" w:cs="Calibri" w:eastAsia="Calibri"/>
          <w:color w:val="auto"/>
          <w:spacing w:val="0"/>
          <w:position w:val="0"/>
          <w:sz w:val="22"/>
          <w:shd w:fill="auto" w:val="clear"/>
        </w:rPr>
        <w:t xml:space="preserve"> is the playbook name and </w:t>
      </w:r>
      <w:r>
        <w:rPr>
          <w:rFonts w:ascii="Calibri" w:hAnsi="Calibri" w:cs="Calibri" w:eastAsia="Calibri"/>
          <w:b/>
          <w:color w:val="auto"/>
          <w:spacing w:val="0"/>
          <w:position w:val="0"/>
          <w:sz w:val="22"/>
          <w:shd w:fill="auto" w:val="clear"/>
        </w:rPr>
        <w:t xml:space="preserve">--check</w:t>
      </w:r>
      <w:r>
        <w:rPr>
          <w:rFonts w:ascii="Calibri" w:hAnsi="Calibri" w:cs="Calibri" w:eastAsia="Calibri"/>
          <w:color w:val="auto"/>
          <w:spacing w:val="0"/>
          <w:position w:val="0"/>
          <w:sz w:val="22"/>
          <w:shd w:fill="auto" w:val="clear"/>
        </w:rPr>
        <w:t xml:space="preserve"> is the command to check or test the playbook.</w:t>
      </w:r>
    </w:p>
    <w:p>
      <w:pPr>
        <w:numPr>
          <w:ilvl w:val="0"/>
          <w:numId w:val="35"/>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not going to execute the task.</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37"/>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Dry Run basically used to test the playbook. Like is it working fine or it has some syntax error or if it will run what is going to do. It’s one type of pre test</w:t>
      </w:r>
    </w:p>
    <w:p>
      <w:pPr>
        <w:spacing w:before="0" w:after="160" w:line="259"/>
        <w:ind w:right="0" w:left="765" w:firstLine="0"/>
        <w:jc w:val="left"/>
        <w:rPr>
          <w:rFonts w:ascii="Calibri" w:hAnsi="Calibri" w:cs="Calibri" w:eastAsia="Calibri"/>
          <w:color w:val="auto"/>
          <w:spacing w:val="0"/>
          <w:position w:val="0"/>
          <w:sz w:val="22"/>
          <w:shd w:fill="auto" w:val="clear"/>
        </w:rPr>
      </w:pPr>
    </w:p>
    <w:p>
      <w:pPr>
        <w:spacing w:before="0" w:after="160" w:line="259"/>
        <w:ind w:right="0" w:left="765" w:firstLine="0"/>
        <w:jc w:val="left"/>
        <w:rPr>
          <w:rFonts w:ascii="Calibri" w:hAnsi="Calibri" w:cs="Calibri" w:eastAsia="Calibri"/>
          <w:color w:val="auto"/>
          <w:spacing w:val="0"/>
          <w:position w:val="0"/>
          <w:sz w:val="22"/>
          <w:shd w:fill="auto" w:val="clear"/>
        </w:rPr>
      </w:pPr>
    </w:p>
    <w:p>
      <w:pPr>
        <w:spacing w:before="0" w:after="160" w:line="259"/>
        <w:ind w:right="0" w:left="765" w:firstLine="0"/>
        <w:jc w:val="left"/>
        <w:rPr>
          <w:rFonts w:ascii="Calibri" w:hAnsi="Calibri" w:cs="Calibri" w:eastAsia="Calibri"/>
          <w:color w:val="auto"/>
          <w:spacing w:val="0"/>
          <w:position w:val="0"/>
          <w:sz w:val="22"/>
          <w:shd w:fill="auto" w:val="clear"/>
        </w:rPr>
      </w:pPr>
      <w:r>
        <w:object w:dxaOrig="8985" w:dyaOrig="2267">
          <v:rect xmlns:o="urn:schemas-microsoft-com:office:office" xmlns:v="urn:schemas-microsoft-com:vml" id="rectole0000000021" style="width:449.250000pt;height:113.3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765" w:firstLine="0"/>
        <w:jc w:val="left"/>
        <w:rPr>
          <w:rFonts w:ascii="Calibri" w:hAnsi="Calibri" w:cs="Calibri" w:eastAsia="Calibri"/>
          <w:color w:val="auto"/>
          <w:spacing w:val="0"/>
          <w:position w:val="0"/>
          <w:sz w:val="22"/>
          <w:shd w:fill="auto" w:val="clear"/>
        </w:rPr>
      </w:pPr>
    </w:p>
    <w:p>
      <w:pPr>
        <w:numPr>
          <w:ilvl w:val="0"/>
          <w:numId w:val="39"/>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using </w:t>
      </w:r>
      <w:r>
        <w:rPr>
          <w:rFonts w:ascii="Calibri" w:hAnsi="Calibri" w:cs="Calibri" w:eastAsia="Calibri"/>
          <w:b/>
          <w:color w:val="auto"/>
          <w:spacing w:val="0"/>
          <w:position w:val="0"/>
          <w:sz w:val="22"/>
          <w:shd w:fill="auto" w:val="clear"/>
        </w:rPr>
        <w:t xml:space="preserve">async</w:t>
      </w:r>
      <w:r>
        <w:rPr>
          <w:rFonts w:ascii="Calibri" w:hAnsi="Calibri" w:cs="Calibri" w:eastAsia="Calibri"/>
          <w:color w:val="auto"/>
          <w:spacing w:val="0"/>
          <w:position w:val="0"/>
          <w:sz w:val="22"/>
          <w:shd w:fill="auto" w:val="clear"/>
        </w:rPr>
        <w:t xml:space="preserve"> we can run multiple task parallel</w:t>
      </w:r>
    </w:p>
    <w:p>
      <w:pPr>
        <w:spacing w:before="0" w:after="160" w:line="259"/>
        <w:ind w:right="0" w:left="765" w:firstLine="0"/>
        <w:jc w:val="left"/>
        <w:rPr>
          <w:rFonts w:ascii="Calibri" w:hAnsi="Calibri" w:cs="Calibri" w:eastAsia="Calibri"/>
          <w:color w:val="auto"/>
          <w:spacing w:val="0"/>
          <w:position w:val="0"/>
          <w:sz w:val="22"/>
          <w:shd w:fill="auto" w:val="clear"/>
        </w:rPr>
      </w:pPr>
    </w:p>
    <w:p>
      <w:pPr>
        <w:spacing w:before="0" w:after="160" w:line="259"/>
        <w:ind w:right="0" w:left="765" w:firstLine="0"/>
        <w:jc w:val="left"/>
        <w:rPr>
          <w:rFonts w:ascii="Calibri" w:hAnsi="Calibri" w:cs="Calibri" w:eastAsia="Calibri"/>
          <w:color w:val="auto"/>
          <w:spacing w:val="0"/>
          <w:position w:val="0"/>
          <w:sz w:val="22"/>
          <w:shd w:fill="auto" w:val="clear"/>
        </w:rPr>
      </w:pPr>
    </w:p>
    <w:p>
      <w:pPr>
        <w:spacing w:before="0" w:after="160" w:line="259"/>
        <w:ind w:right="0" w:left="765" w:firstLine="0"/>
        <w:jc w:val="left"/>
        <w:rPr>
          <w:rFonts w:ascii="Calibri" w:hAnsi="Calibri" w:cs="Calibri" w:eastAsia="Calibri"/>
          <w:color w:val="auto"/>
          <w:spacing w:val="0"/>
          <w:position w:val="0"/>
          <w:sz w:val="22"/>
          <w:shd w:fill="auto" w:val="clear"/>
        </w:rPr>
      </w:pPr>
      <w:r>
        <w:object w:dxaOrig="6811" w:dyaOrig="6177">
          <v:rect xmlns:o="urn:schemas-microsoft-com:office:office" xmlns:v="urn:schemas-microsoft-com:vml" id="rectole0000000022" style="width:340.550000pt;height:308.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765" w:firstLine="0"/>
        <w:jc w:val="left"/>
        <w:rPr>
          <w:rFonts w:ascii="Calibri" w:hAnsi="Calibri" w:cs="Calibri" w:eastAsia="Calibri"/>
          <w:color w:val="auto"/>
          <w:spacing w:val="0"/>
          <w:position w:val="0"/>
          <w:sz w:val="22"/>
          <w:shd w:fill="auto" w:val="clear"/>
        </w:rPr>
      </w:pPr>
    </w:p>
    <w:p>
      <w:pPr>
        <w:spacing w:before="0" w:after="160" w:line="259"/>
        <w:ind w:right="0" w:left="765" w:firstLine="0"/>
        <w:jc w:val="left"/>
        <w:rPr>
          <w:rFonts w:ascii="Calibri" w:hAnsi="Calibri" w:cs="Calibri" w:eastAsia="Calibri"/>
          <w:color w:val="auto"/>
          <w:spacing w:val="0"/>
          <w:position w:val="0"/>
          <w:sz w:val="22"/>
          <w:shd w:fill="auto" w:val="clear"/>
        </w:rPr>
      </w:pPr>
      <w:r>
        <w:object w:dxaOrig="8308" w:dyaOrig="5630">
          <v:rect xmlns:o="urn:schemas-microsoft-com:office:office" xmlns:v="urn:schemas-microsoft-com:vml" id="rectole0000000023" style="width:415.400000pt;height:281.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765" w:firstLine="0"/>
        <w:jc w:val="left"/>
        <w:rPr>
          <w:rFonts w:ascii="Calibri" w:hAnsi="Calibri" w:cs="Calibri" w:eastAsia="Calibri"/>
          <w:color w:val="auto"/>
          <w:spacing w:val="0"/>
          <w:position w:val="0"/>
          <w:sz w:val="22"/>
          <w:shd w:fill="auto" w:val="clear"/>
        </w:rPr>
      </w:pPr>
    </w:p>
    <w:p>
      <w:pPr>
        <w:spacing w:before="0" w:after="160" w:line="259"/>
        <w:ind w:right="0" w:left="765" w:firstLine="0"/>
        <w:jc w:val="left"/>
        <w:rPr>
          <w:rFonts w:ascii="Calibri" w:hAnsi="Calibri" w:cs="Calibri" w:eastAsia="Calibri"/>
          <w:color w:val="auto"/>
          <w:spacing w:val="0"/>
          <w:position w:val="0"/>
          <w:sz w:val="22"/>
          <w:shd w:fill="auto" w:val="clear"/>
        </w:rPr>
      </w:pPr>
    </w:p>
    <w:p>
      <w:pPr>
        <w:spacing w:before="0" w:after="160" w:line="259"/>
        <w:ind w:right="0" w:left="765" w:firstLine="0"/>
        <w:jc w:val="left"/>
        <w:rPr>
          <w:rFonts w:ascii="Calibri" w:hAnsi="Calibri" w:cs="Calibri" w:eastAsia="Calibri"/>
          <w:color w:val="auto"/>
          <w:spacing w:val="0"/>
          <w:position w:val="0"/>
          <w:sz w:val="22"/>
          <w:shd w:fill="auto" w:val="clear"/>
        </w:rPr>
      </w:pPr>
      <w:r>
        <w:object w:dxaOrig="8308" w:dyaOrig="5745">
          <v:rect xmlns:o="urn:schemas-microsoft-com:office:office" xmlns:v="urn:schemas-microsoft-com:vml" id="rectole0000000024" style="width:415.400000pt;height:287.2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765" w:firstLine="0"/>
        <w:jc w:val="left"/>
        <w:rPr>
          <w:rFonts w:ascii="Calibri" w:hAnsi="Calibri" w:cs="Calibri" w:eastAsia="Calibri"/>
          <w:b/>
          <w:color w:val="auto"/>
          <w:spacing w:val="0"/>
          <w:position w:val="0"/>
          <w:sz w:val="22"/>
          <w:u w:val="single"/>
          <w:shd w:fill="auto" w:val="clear"/>
        </w:rPr>
      </w:pPr>
    </w:p>
    <w:p>
      <w:pPr>
        <w:spacing w:before="0" w:after="160" w:line="259"/>
        <w:ind w:right="0" w:left="765"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Combine Loop &amp; condition</w:t>
      </w:r>
    </w:p>
    <w:p>
      <w:pPr>
        <w:spacing w:before="0" w:after="160" w:line="259"/>
        <w:ind w:right="0" w:left="765" w:firstLine="0"/>
        <w:jc w:val="left"/>
        <w:rPr>
          <w:rFonts w:ascii="Calibri" w:hAnsi="Calibri" w:cs="Calibri" w:eastAsia="Calibri"/>
          <w:b/>
          <w:color w:val="auto"/>
          <w:spacing w:val="0"/>
          <w:position w:val="0"/>
          <w:sz w:val="22"/>
          <w:u w:val="single"/>
          <w:shd w:fill="auto" w:val="clear"/>
        </w:rPr>
      </w:pPr>
    </w:p>
    <w:p>
      <w:pPr>
        <w:spacing w:before="0" w:after="160" w:line="259"/>
        <w:ind w:right="0" w:left="765" w:firstLine="0"/>
        <w:jc w:val="left"/>
        <w:rPr>
          <w:rFonts w:ascii="Calibri" w:hAnsi="Calibri" w:cs="Calibri" w:eastAsia="Calibri"/>
          <w:color w:val="auto"/>
          <w:spacing w:val="0"/>
          <w:position w:val="0"/>
          <w:sz w:val="22"/>
          <w:shd w:fill="auto" w:val="clear"/>
        </w:rPr>
      </w:pPr>
      <w:r>
        <w:object w:dxaOrig="3859" w:dyaOrig="2116">
          <v:rect xmlns:o="urn:schemas-microsoft-com:office:office" xmlns:v="urn:schemas-microsoft-com:vml" id="rectole0000000025" style="width:192.950000pt;height:105.8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765" w:firstLine="0"/>
        <w:jc w:val="left"/>
        <w:rPr>
          <w:rFonts w:ascii="Calibri" w:hAnsi="Calibri" w:cs="Calibri" w:eastAsia="Calibri"/>
          <w:color w:val="auto"/>
          <w:spacing w:val="0"/>
          <w:position w:val="0"/>
          <w:sz w:val="22"/>
          <w:shd w:fill="auto" w:val="clear"/>
        </w:rPr>
      </w:pPr>
    </w:p>
    <w:p>
      <w:pPr>
        <w:spacing w:before="0" w:after="160" w:line="259"/>
        <w:ind w:right="0" w:left="765" w:firstLine="0"/>
        <w:jc w:val="left"/>
        <w:rPr>
          <w:rFonts w:ascii="Calibri" w:hAnsi="Calibri" w:cs="Calibri" w:eastAsia="Calibri"/>
          <w:color w:val="auto"/>
          <w:spacing w:val="0"/>
          <w:position w:val="0"/>
          <w:sz w:val="22"/>
          <w:shd w:fill="auto" w:val="clear"/>
        </w:rPr>
      </w:pPr>
      <w:r>
        <w:object w:dxaOrig="8438" w:dyaOrig="6278">
          <v:rect xmlns:o="urn:schemas-microsoft-com:office:office" xmlns:v="urn:schemas-microsoft-com:vml" id="rectole0000000026" style="width:421.900000pt;height:313.9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765" w:firstLine="0"/>
        <w:jc w:val="left"/>
        <w:rPr>
          <w:rFonts w:ascii="Calibri" w:hAnsi="Calibri" w:cs="Calibri" w:eastAsia="Calibri"/>
          <w:color w:val="auto"/>
          <w:spacing w:val="0"/>
          <w:position w:val="0"/>
          <w:sz w:val="22"/>
          <w:shd w:fill="auto" w:val="clear"/>
        </w:rPr>
      </w:pPr>
    </w:p>
    <w:p>
      <w:pPr>
        <w:numPr>
          <w:ilvl w:val="0"/>
          <w:numId w:val="41"/>
        </w:numPr>
        <w:spacing w:before="0" w:after="160" w:line="259"/>
        <w:ind w:right="0" w:left="1485" w:hanging="360"/>
        <w:jc w:val="left"/>
        <w:rPr>
          <w:rFonts w:ascii="Arial Black" w:hAnsi="Arial Black" w:cs="Arial Black" w:eastAsia="Arial Black"/>
          <w:b/>
          <w:color w:val="auto"/>
          <w:spacing w:val="0"/>
          <w:position w:val="0"/>
          <w:sz w:val="22"/>
          <w:shd w:fill="auto" w:val="clear"/>
        </w:rPr>
      </w:pPr>
      <w:r>
        <w:rPr>
          <w:rFonts w:ascii="Arial Black" w:hAnsi="Arial Black" w:cs="Arial Black" w:eastAsia="Arial Black"/>
          <w:b/>
          <w:color w:val="auto"/>
          <w:spacing w:val="0"/>
          <w:position w:val="0"/>
          <w:sz w:val="22"/>
          <w:shd w:fill="auto" w:val="clear"/>
        </w:rPr>
        <w:t xml:space="preserve">View encrypted file</w:t>
      </w:r>
    </w:p>
    <w:p>
      <w:pPr>
        <w:spacing w:before="0" w:after="160" w:line="259"/>
        <w:ind w:right="0" w:left="1485" w:firstLine="0"/>
        <w:jc w:val="left"/>
        <w:rPr>
          <w:rFonts w:ascii="Arial Black" w:hAnsi="Arial Black" w:cs="Arial Black" w:eastAsia="Arial Black"/>
          <w:b/>
          <w:color w:val="1F4E79"/>
          <w:spacing w:val="0"/>
          <w:position w:val="0"/>
          <w:sz w:val="22"/>
          <w:shd w:fill="auto" w:val="clear"/>
        </w:rPr>
      </w:pPr>
      <w:r>
        <w:rPr>
          <w:rFonts w:ascii="Arial Black" w:hAnsi="Arial Black" w:cs="Arial Black" w:eastAsia="Arial Black"/>
          <w:b/>
          <w:color w:val="1F4E79"/>
          <w:spacing w:val="0"/>
          <w:position w:val="0"/>
          <w:sz w:val="22"/>
          <w:shd w:fill="auto" w:val="clear"/>
        </w:rPr>
        <w:t xml:space="preserve">$ ansible-vault view playbook.yml</w:t>
      </w:r>
    </w:p>
    <w:p>
      <w:pPr>
        <w:spacing w:before="0" w:after="160" w:line="259"/>
        <w:ind w:right="0" w:left="1485" w:firstLine="0"/>
        <w:jc w:val="left"/>
        <w:rPr>
          <w:rFonts w:ascii="Calibri" w:hAnsi="Calibri" w:cs="Calibri" w:eastAsia="Calibri"/>
          <w:color w:val="auto"/>
          <w:spacing w:val="0"/>
          <w:position w:val="0"/>
          <w:sz w:val="22"/>
          <w:shd w:fill="auto" w:val="clear"/>
        </w:rPr>
      </w:pPr>
    </w:p>
    <w:p>
      <w:pPr>
        <w:numPr>
          <w:ilvl w:val="0"/>
          <w:numId w:val="43"/>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vault allow to encrypt the files.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We can declare(include) a </w:t>
      </w:r>
      <w:r>
        <w:rPr>
          <w:rFonts w:ascii="Calibri" w:hAnsi="Calibri" w:cs="Calibri" w:eastAsia="Calibri"/>
          <w:b/>
          <w:color w:val="auto"/>
          <w:spacing w:val="0"/>
          <w:position w:val="0"/>
          <w:sz w:val="22"/>
          <w:shd w:fill="auto" w:val="clear"/>
        </w:rPr>
        <w:t xml:space="preserve">.yml</w:t>
      </w:r>
      <w:r>
        <w:rPr>
          <w:rFonts w:ascii="Calibri" w:hAnsi="Calibri" w:cs="Calibri" w:eastAsia="Calibri"/>
          <w:color w:val="auto"/>
          <w:spacing w:val="0"/>
          <w:position w:val="0"/>
          <w:sz w:val="22"/>
          <w:shd w:fill="auto" w:val="clear"/>
        </w:rPr>
        <w:t xml:space="preserve"> file inside in another </w:t>
      </w:r>
      <w:r>
        <w:rPr>
          <w:rFonts w:ascii="Calibri" w:hAnsi="Calibri" w:cs="Calibri" w:eastAsia="Calibri"/>
          <w:b/>
          <w:color w:val="auto"/>
          <w:spacing w:val="0"/>
          <w:position w:val="0"/>
          <w:sz w:val="22"/>
          <w:shd w:fill="auto" w:val="clear"/>
        </w:rPr>
        <w:t xml:space="preserve">.yml</w:t>
      </w:r>
      <w:r>
        <w:rPr>
          <w:rFonts w:ascii="Calibri" w:hAnsi="Calibri" w:cs="Calibri" w:eastAsia="Calibri"/>
          <w:color w:val="auto"/>
          <w:spacing w:val="0"/>
          <w:position w:val="0"/>
          <w:sz w:val="22"/>
          <w:shd w:fill="auto" w:val="clear"/>
        </w:rPr>
        <w:t xml:space="preserve"> file.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337" w:dyaOrig="5918">
          <v:rect xmlns:o="urn:schemas-microsoft-com:office:office" xmlns:v="urn:schemas-microsoft-com:vml" id="rectole0000000027" style="width:416.850000pt;height:295.9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Exa of  </w:t>
      </w:r>
      <w:r>
        <w:rPr>
          <w:rFonts w:ascii="Calibri" w:hAnsi="Calibri" w:cs="Calibri" w:eastAsia="Calibri"/>
          <w:b/>
          <w:color w:val="1F4E79"/>
          <w:spacing w:val="0"/>
          <w:position w:val="0"/>
          <w:sz w:val="22"/>
          <w:shd w:fill="auto" w:val="clear"/>
        </w:rPr>
        <w:t xml:space="preserve">includestat.yml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155" w:dyaOrig="1051">
          <v:rect xmlns:o="urn:schemas-microsoft-com:office:office" xmlns:v="urn:schemas-microsoft-com:vml" id="rectole0000000028" style="width:257.750000pt;height:52.5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496" w:dyaOrig="6350">
          <v:rect xmlns:o="urn:schemas-microsoft-com:office:office" xmlns:v="urn:schemas-microsoft-com:vml" id="rectole0000000029" style="width:424.800000pt;height:317.5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078" w:dyaOrig="633">
          <v:rect xmlns:o="urn:schemas-microsoft-com:office:office" xmlns:v="urn:schemas-microsoft-com:vml" id="rectole0000000030" style="width:403.900000pt;height:31.6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323" w:dyaOrig="5184">
          <v:rect xmlns:o="urn:schemas-microsoft-com:office:office" xmlns:v="urn:schemas-microsoft-com:vml" id="rectole0000000031" style="width:416.150000pt;height:259.2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Exa of Master yml file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342" w:dyaOrig="2001">
          <v:rect xmlns:o="urn:schemas-microsoft-com:office:office" xmlns:v="urn:schemas-microsoft-com:vml" id="rectole0000000032" style="width:267.100000pt;height:100.0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7028">
          <v:rect xmlns:o="urn:schemas-microsoft-com:office:office" xmlns:v="urn:schemas-microsoft-com:vml" id="rectole0000000033" style="width:449.250000pt;height:351.4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876" w:dyaOrig="4982">
          <v:rect xmlns:o="urn:schemas-microsoft-com:office:office" xmlns:v="urn:schemas-microsoft-com:vml" id="rectole0000000034" style="width:393.800000pt;height:249.1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774" w:dyaOrig="5976">
          <v:rect xmlns:o="urn:schemas-microsoft-com:office:office" xmlns:v="urn:schemas-microsoft-com:vml" id="rectole0000000035" style="width:288.700000pt;height:298.8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113" w:dyaOrig="8035">
          <v:rect xmlns:o="urn:schemas-microsoft-com:office:office" xmlns:v="urn:schemas-microsoft-com:vml" id="rectole0000000036" style="width:355.650000pt;height:401.7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740" w:dyaOrig="6249">
          <v:rect xmlns:o="urn:schemas-microsoft-com:office:office" xmlns:v="urn:schemas-microsoft-com:vml" id="rectole0000000037" style="width:437.000000pt;height:312.4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739" w:dyaOrig="7891">
          <v:rect xmlns:o="urn:schemas-microsoft-com:office:office" xmlns:v="urn:schemas-microsoft-com:vml" id="rectole0000000038" style="width:336.950000pt;height:394.5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8" w:dyaOrig="3772">
          <v:rect xmlns:o="urn:schemas-microsoft-com:office:office" xmlns:v="urn:schemas-microsoft-com:vml" id="rectole0000000039" style="width:433.400000pt;height:188.6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596" w:dyaOrig="5486">
          <v:rect xmlns:o="urn:schemas-microsoft-com:office:office" xmlns:v="urn:schemas-microsoft-com:vml" id="rectole0000000040" style="width:429.800000pt;height:274.3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812" w:dyaOrig="6552">
          <v:rect xmlns:o="urn:schemas-microsoft-com:office:office" xmlns:v="urn:schemas-microsoft-com:vml" id="rectole0000000041" style="width:440.600000pt;height:327.6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6859">
          <v:rect xmlns:o="urn:schemas-microsoft-com:office:office" xmlns:v="urn:schemas-microsoft-com:vml" id="rectole0000000042" style="width:449.250000pt;height:342.9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179" w:dyaOrig="5256">
          <v:rect xmlns:o="urn:schemas-microsoft-com:office:office" xmlns:v="urn:schemas-microsoft-com:vml" id="rectole0000000043" style="width:408.950000pt;height:262.8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r>
        <w:rPr>
          <w:rFonts w:ascii="Calibri" w:hAnsi="Calibri" w:cs="Calibri" w:eastAsia="Calibri"/>
          <w:color w:val="auto"/>
          <w:spacing w:val="0"/>
          <w:position w:val="0"/>
          <w:sz w:val="22"/>
          <w:shd w:fill="auto" w:val="clear"/>
        </w:rPr>
        <w:t xml:space="preserve">re</w:t>
      </w: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45"/>
        </w:numPr>
        <w:spacing w:before="0" w:after="160" w:line="259"/>
        <w:ind w:right="0" w:left="765"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--extra-vars</w:t>
      </w:r>
      <w:r>
        <w:rPr>
          <w:rFonts w:ascii="Calibri" w:hAnsi="Calibri" w:cs="Calibri" w:eastAsia="Calibri"/>
          <w:color w:val="auto"/>
          <w:spacing w:val="0"/>
          <w:position w:val="0"/>
          <w:sz w:val="22"/>
          <w:shd w:fill="auto" w:val="clear"/>
        </w:rPr>
        <w:t xml:space="preserve"> used for pass runtime variable while calling playbook</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num w:numId="3">
    <w:abstractNumId w:val="108"/>
  </w:num>
  <w:num w:numId="5">
    <w:abstractNumId w:val="102"/>
  </w:num>
  <w:num w:numId="9">
    <w:abstractNumId w:val="96"/>
  </w:num>
  <w:num w:numId="11">
    <w:abstractNumId w:val="90"/>
  </w:num>
  <w:num w:numId="13">
    <w:abstractNumId w:val="84"/>
  </w:num>
  <w:num w:numId="17">
    <w:abstractNumId w:val="78"/>
  </w:num>
  <w:num w:numId="20">
    <w:abstractNumId w:val="72"/>
  </w:num>
  <w:num w:numId="22">
    <w:abstractNumId w:val="66"/>
  </w:num>
  <w:num w:numId="24">
    <w:abstractNumId w:val="60"/>
  </w:num>
  <w:num w:numId="26">
    <w:abstractNumId w:val="54"/>
  </w:num>
  <w:num w:numId="28">
    <w:abstractNumId w:val="48"/>
  </w:num>
  <w:num w:numId="31">
    <w:abstractNumId w:val="42"/>
  </w:num>
  <w:num w:numId="33">
    <w:abstractNumId w:val="36"/>
  </w:num>
  <w:num w:numId="35">
    <w:abstractNumId w:val="30"/>
  </w:num>
  <w:num w:numId="37">
    <w:abstractNumId w:val="24"/>
  </w:num>
  <w:num w:numId="39">
    <w:abstractNumId w:val="18"/>
  </w:num>
  <w:num w:numId="41">
    <w:abstractNumId w:val="12"/>
  </w:num>
  <w:num w:numId="43">
    <w:abstractNumId w:val="6"/>
  </w:num>
  <w:num w:numId="4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numbering.xml" Id="docRId88" Type="http://schemas.openxmlformats.org/officeDocument/2006/relationships/numbering" /><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styles.xml" Id="docRId89"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s>
</file>